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AC" w:rsidRDefault="004B05AC" w:rsidP="004B05A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DF215EF" wp14:editId="2B405674">
            <wp:extent cx="638175" cy="666750"/>
            <wp:effectExtent l="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AC" w:rsidRDefault="004B05AC" w:rsidP="004B05A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4B05AC" w:rsidRDefault="004B05AC" w:rsidP="004B05AC">
      <w:pPr>
        <w:jc w:val="center"/>
        <w:rPr>
          <w:sz w:val="32"/>
          <w:szCs w:val="32"/>
        </w:rPr>
      </w:pPr>
      <w:r>
        <w:rPr>
          <w:sz w:val="32"/>
          <w:szCs w:val="32"/>
        </w:rPr>
        <w:t>ПЕТРОЗАВОДСКОГО СЕЛЬСКОГО ПОСЕЛЕНИЯ</w:t>
      </w:r>
    </w:p>
    <w:p w:rsidR="004B05AC" w:rsidRDefault="004B05AC" w:rsidP="004B05AC">
      <w:pPr>
        <w:jc w:val="center"/>
        <w:rPr>
          <w:sz w:val="32"/>
          <w:szCs w:val="32"/>
        </w:rPr>
      </w:pPr>
      <w:r>
        <w:rPr>
          <w:sz w:val="32"/>
          <w:szCs w:val="32"/>
        </w:rPr>
        <w:t>Кусинского муниципального района</w:t>
      </w:r>
    </w:p>
    <w:p w:rsidR="004B05AC" w:rsidRDefault="004B05AC" w:rsidP="004B05AC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4B05AC" w:rsidRDefault="004B05AC" w:rsidP="004B05AC">
      <w:pPr>
        <w:jc w:val="center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A217" wp14:editId="05611D5B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5943600" cy="0"/>
                <wp:effectExtent l="19050" t="13970" r="19050" b="1460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" strokeweight="2pt"/>
            </w:pict>
          </mc:Fallback>
        </mc:AlternateContent>
      </w:r>
      <w:r>
        <w:rPr>
          <w:bCs/>
          <w:iCs/>
        </w:rPr>
        <w:t xml:space="preserve">                                                                        </w:t>
      </w:r>
    </w:p>
    <w:p w:rsidR="004B05AC" w:rsidRDefault="004B05AC" w:rsidP="004B05AC">
      <w:pPr>
        <w:jc w:val="center"/>
        <w:rPr>
          <w:sz w:val="32"/>
          <w:szCs w:val="32"/>
        </w:rPr>
      </w:pPr>
    </w:p>
    <w:p w:rsidR="004B05AC" w:rsidRDefault="004B05AC" w:rsidP="004B05AC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B05AC" w:rsidRDefault="004B05AC" w:rsidP="004B05AC"/>
    <w:p w:rsidR="004B05AC" w:rsidRDefault="004B05AC" w:rsidP="004B05AC"/>
    <w:p w:rsidR="004B05AC" w:rsidRPr="00567B72" w:rsidRDefault="004B05AC" w:rsidP="004B05AC">
      <w:r w:rsidRPr="00567B72">
        <w:t>«_</w:t>
      </w:r>
      <w:r w:rsidR="00487E91">
        <w:rPr>
          <w:u w:val="single"/>
        </w:rPr>
        <w:t>2</w:t>
      </w:r>
      <w:r>
        <w:rPr>
          <w:u w:val="single"/>
        </w:rPr>
        <w:t>3</w:t>
      </w:r>
      <w:r w:rsidRPr="00567B72">
        <w:t>_»__</w:t>
      </w:r>
      <w:r w:rsidR="00487E91">
        <w:rPr>
          <w:u w:val="single"/>
        </w:rPr>
        <w:t>окт</w:t>
      </w:r>
      <w:r>
        <w:rPr>
          <w:u w:val="single"/>
        </w:rPr>
        <w:t>ября</w:t>
      </w:r>
      <w:r w:rsidRPr="00567B72">
        <w:t>_2015 г.</w:t>
      </w:r>
      <w:r>
        <w:t xml:space="preserve"> №_</w:t>
      </w:r>
      <w:r w:rsidR="00AA488E">
        <w:rPr>
          <w:u w:val="single"/>
        </w:rPr>
        <w:t>14/3</w:t>
      </w:r>
      <w:r>
        <w:t>_</w:t>
      </w:r>
    </w:p>
    <w:p w:rsidR="004B05AC" w:rsidRDefault="004B05AC" w:rsidP="004B05AC">
      <w:pPr>
        <w:pStyle w:val="a3"/>
        <w:jc w:val="both"/>
      </w:pP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pPr>
        <w:pStyle w:val="a3"/>
        <w:ind w:left="0" w:firstLine="720"/>
        <w:jc w:val="both"/>
      </w:pPr>
      <w:r>
        <w:t>Об утверждении Положения</w:t>
      </w:r>
    </w:p>
    <w:p w:rsidR="004B05AC" w:rsidRDefault="004B05AC" w:rsidP="004B05AC">
      <w:pPr>
        <w:pStyle w:val="a3"/>
        <w:ind w:left="0" w:firstLine="720"/>
        <w:jc w:val="both"/>
      </w:pPr>
      <w:r>
        <w:t>о комиссии Администрации</w:t>
      </w:r>
    </w:p>
    <w:p w:rsidR="004B05AC" w:rsidRDefault="004B05AC" w:rsidP="004B05AC">
      <w:pPr>
        <w:pStyle w:val="a3"/>
        <w:ind w:left="0" w:firstLine="720"/>
        <w:jc w:val="both"/>
      </w:pPr>
      <w:r>
        <w:t>Петрозаводского сельского</w:t>
      </w:r>
    </w:p>
    <w:p w:rsidR="004B05AC" w:rsidRDefault="004B05AC" w:rsidP="004B05AC">
      <w:pPr>
        <w:pStyle w:val="a3"/>
        <w:ind w:left="0" w:firstLine="720"/>
        <w:jc w:val="both"/>
      </w:pPr>
      <w:r>
        <w:t xml:space="preserve">поселения по продажи </w:t>
      </w:r>
    </w:p>
    <w:p w:rsidR="004B05AC" w:rsidRDefault="004B05AC" w:rsidP="004B05AC">
      <w:pPr>
        <w:pStyle w:val="a3"/>
        <w:ind w:left="0" w:firstLine="720"/>
        <w:jc w:val="both"/>
      </w:pPr>
      <w:r>
        <w:t>земельных участков</w:t>
      </w: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pPr>
        <w:jc w:val="both"/>
      </w:pPr>
      <w:r>
        <w:t>В соответствии с Федеральным законом от 06.10.2003 № 131- ФЗ « Об общих принципах организации местного самоуправления в Российской Федерации», Земельным кодексом Российской Федерации, Уставом Петрозаводского сельского поселения,</w:t>
      </w:r>
    </w:p>
    <w:p w:rsidR="004B05AC" w:rsidRDefault="004B05AC" w:rsidP="004B05AC">
      <w:pPr>
        <w:jc w:val="both"/>
      </w:pPr>
    </w:p>
    <w:p w:rsidR="004B05AC" w:rsidRDefault="004B05AC" w:rsidP="004B05AC">
      <w:pPr>
        <w:jc w:val="both"/>
      </w:pPr>
      <w:r>
        <w:t>ПОСТАНОВЛЯЮ:</w:t>
      </w:r>
    </w:p>
    <w:p w:rsidR="004B05AC" w:rsidRDefault="004B05AC" w:rsidP="004B05AC">
      <w:pPr>
        <w:jc w:val="both"/>
      </w:pPr>
    </w:p>
    <w:p w:rsidR="004B05AC" w:rsidRDefault="004B05AC" w:rsidP="004B05AC">
      <w:pPr>
        <w:jc w:val="both"/>
      </w:pPr>
    </w:p>
    <w:p w:rsidR="004B05AC" w:rsidRDefault="004B05AC" w:rsidP="004B05AC">
      <w:pPr>
        <w:pStyle w:val="a3"/>
        <w:numPr>
          <w:ilvl w:val="0"/>
          <w:numId w:val="1"/>
        </w:numPr>
      </w:pPr>
      <w:r>
        <w:t>Утвердить Положение о комиссии Администрации Петрозаводского сельского поселения по продажи земельных участков (приложение)</w:t>
      </w:r>
      <w:r w:rsidR="00487E91">
        <w:t>.</w:t>
      </w:r>
    </w:p>
    <w:p w:rsidR="00487E91" w:rsidRDefault="00487E91" w:rsidP="00487E91">
      <w:pPr>
        <w:pStyle w:val="a3"/>
      </w:pPr>
    </w:p>
    <w:p w:rsidR="004B05AC" w:rsidRDefault="004B05AC" w:rsidP="004B05AC">
      <w:pPr>
        <w:pStyle w:val="a3"/>
        <w:numPr>
          <w:ilvl w:val="0"/>
          <w:numId w:val="1"/>
        </w:numPr>
      </w:pPr>
      <w:r>
        <w:t>Постановление подлежит официальному опубликованию на официальном сайте Администрации Петропавловского сельского поселения в сети Интернет.</w:t>
      </w:r>
    </w:p>
    <w:p w:rsidR="00090A21" w:rsidRDefault="00090A21" w:rsidP="00090A21">
      <w:pPr>
        <w:pStyle w:val="a3"/>
      </w:pPr>
    </w:p>
    <w:p w:rsidR="00090A21" w:rsidRDefault="00090A21" w:rsidP="00090A21">
      <w:pPr>
        <w:pStyle w:val="a3"/>
      </w:pPr>
    </w:p>
    <w:p w:rsidR="004B05AC" w:rsidRDefault="004B05AC" w:rsidP="00090A21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данным распоряжением оставляю за собой.</w:t>
      </w:r>
    </w:p>
    <w:p w:rsidR="004B05AC" w:rsidRDefault="004B05AC" w:rsidP="004B05AC">
      <w:pPr>
        <w:pStyle w:val="a3"/>
        <w:jc w:val="both"/>
      </w:pP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pPr>
        <w:pStyle w:val="a3"/>
        <w:ind w:left="0" w:firstLine="720"/>
        <w:jc w:val="both"/>
      </w:pPr>
    </w:p>
    <w:p w:rsidR="004B05AC" w:rsidRDefault="004B05AC" w:rsidP="004B05AC">
      <w:r>
        <w:t xml:space="preserve">Глава </w:t>
      </w:r>
      <w:proofErr w:type="gramStart"/>
      <w:r>
        <w:t>Петрозаводского</w:t>
      </w:r>
      <w:proofErr w:type="gramEnd"/>
    </w:p>
    <w:p w:rsidR="004B05AC" w:rsidRDefault="004B05AC" w:rsidP="004B05AC">
      <w:r>
        <w:t>сельского поселения:</w:t>
      </w:r>
      <w:r>
        <w:tab/>
      </w:r>
      <w:r>
        <w:tab/>
      </w:r>
      <w:r>
        <w:tab/>
      </w:r>
      <w:r>
        <w:tab/>
      </w:r>
      <w:r>
        <w:tab/>
        <w:t xml:space="preserve">                        Р.Ф. Сайфигазин</w:t>
      </w:r>
    </w:p>
    <w:p w:rsidR="004B05AC" w:rsidRDefault="004B05AC" w:rsidP="004B05AC"/>
    <w:p w:rsidR="004B05AC" w:rsidRDefault="004B05AC" w:rsidP="004B05AC"/>
    <w:p w:rsidR="004B05AC" w:rsidRDefault="004B05AC" w:rsidP="004B05AC"/>
    <w:p w:rsidR="004B05AC" w:rsidRDefault="004B05AC" w:rsidP="004B05AC">
      <w:pPr>
        <w:jc w:val="right"/>
      </w:pPr>
      <w:r>
        <w:t xml:space="preserve">Приложение </w:t>
      </w:r>
    </w:p>
    <w:p w:rsidR="004B05AC" w:rsidRDefault="004B05AC" w:rsidP="004B05AC">
      <w:pPr>
        <w:jc w:val="right"/>
      </w:pPr>
      <w:r>
        <w:t>к постановлению</w:t>
      </w:r>
    </w:p>
    <w:p w:rsidR="004B05AC" w:rsidRDefault="004B05AC" w:rsidP="004B05AC">
      <w:pPr>
        <w:jc w:val="right"/>
      </w:pPr>
      <w:r>
        <w:t xml:space="preserve"> от _</w:t>
      </w:r>
      <w:r w:rsidR="00AA488E">
        <w:rPr>
          <w:u w:val="single"/>
        </w:rPr>
        <w:t>23.10.2015г</w:t>
      </w:r>
      <w:r>
        <w:t xml:space="preserve"> №_</w:t>
      </w:r>
      <w:r w:rsidR="00AA488E">
        <w:rPr>
          <w:u w:val="single"/>
        </w:rPr>
        <w:t>14/3</w:t>
      </w:r>
      <w:bookmarkStart w:id="0" w:name="_GoBack"/>
      <w:bookmarkEnd w:id="0"/>
    </w:p>
    <w:p w:rsidR="004B05AC" w:rsidRDefault="004B05AC" w:rsidP="004B05AC">
      <w:pPr>
        <w:jc w:val="right"/>
      </w:pPr>
    </w:p>
    <w:p w:rsidR="004B05AC" w:rsidRPr="004B05AC" w:rsidRDefault="004B05AC" w:rsidP="004B05AC">
      <w:pPr>
        <w:jc w:val="center"/>
        <w:rPr>
          <w:sz w:val="28"/>
          <w:szCs w:val="28"/>
        </w:rPr>
      </w:pPr>
      <w:r w:rsidRPr="004B05AC">
        <w:rPr>
          <w:sz w:val="28"/>
          <w:szCs w:val="28"/>
        </w:rPr>
        <w:t>Положение</w:t>
      </w:r>
    </w:p>
    <w:p w:rsidR="004B05AC" w:rsidRDefault="004B05AC" w:rsidP="004B05AC">
      <w:pPr>
        <w:jc w:val="center"/>
      </w:pPr>
      <w:r>
        <w:t>о комиссии Администрации Петрозаводского сельского поселения по продажи земельных участков</w:t>
      </w:r>
    </w:p>
    <w:p w:rsidR="004B05AC" w:rsidRDefault="004B05AC" w:rsidP="004B05AC">
      <w:pPr>
        <w:jc w:val="both"/>
      </w:pPr>
    </w:p>
    <w:p w:rsidR="004B05AC" w:rsidRDefault="004B05AC" w:rsidP="004B05AC">
      <w:pPr>
        <w:pStyle w:val="a3"/>
        <w:numPr>
          <w:ilvl w:val="0"/>
          <w:numId w:val="3"/>
        </w:numPr>
        <w:jc w:val="both"/>
      </w:pPr>
      <w:r>
        <w:t xml:space="preserve">Комиссия Администрации Петрозаводского сельского поселения по продаже земельных участков (далее – Комиссия) является коллегиальным постоянно действующим совещательным органом, образованным для управления земельными ресурсами Петрозаводского сельского поселения, </w:t>
      </w:r>
      <w:r w:rsidR="002D02AD">
        <w:t>т.е. для принятия решений о продаже земельных участков находящихся в государственной или муниципальной собственности, гражданам и юридическим лицам для эксплуатации зданий, строений и сооружений.</w:t>
      </w:r>
    </w:p>
    <w:p w:rsidR="002D02AD" w:rsidRDefault="002D02AD" w:rsidP="004B05AC">
      <w:pPr>
        <w:pStyle w:val="a3"/>
        <w:numPr>
          <w:ilvl w:val="0"/>
          <w:numId w:val="3"/>
        </w:numPr>
        <w:jc w:val="both"/>
      </w:pPr>
      <w:r>
        <w:t>В своей деятельности Комиссия руководствуется Конституцией Российской Федерации, Земельным кодексом Российской Федерации, иными нормативно-правовыми актами Российской Федерации и Челябинской области, Уставом Петрозаводского сельского поселения.</w:t>
      </w:r>
    </w:p>
    <w:p w:rsidR="002D02AD" w:rsidRDefault="002D02AD" w:rsidP="004B05AC">
      <w:pPr>
        <w:pStyle w:val="a3"/>
        <w:numPr>
          <w:ilvl w:val="0"/>
          <w:numId w:val="3"/>
        </w:numPr>
        <w:jc w:val="both"/>
      </w:pPr>
      <w:r>
        <w:t>Комиссия рассматривает вопросы по продаже земельных участков гражданами и юридическими лицами – собственниками объектов недвижимости.</w:t>
      </w:r>
    </w:p>
    <w:p w:rsidR="002D02AD" w:rsidRDefault="002D02AD" w:rsidP="004B05AC">
      <w:pPr>
        <w:pStyle w:val="a3"/>
        <w:numPr>
          <w:ilvl w:val="0"/>
          <w:numId w:val="3"/>
        </w:numPr>
        <w:jc w:val="both"/>
      </w:pPr>
      <w:r>
        <w:t>Комиссия формируется в составе председателя Комиссии, его заместителя, секретаря и ее членов.</w:t>
      </w:r>
    </w:p>
    <w:p w:rsidR="002D02AD" w:rsidRDefault="002D02AD" w:rsidP="004B05AC">
      <w:pPr>
        <w:pStyle w:val="a3"/>
        <w:numPr>
          <w:ilvl w:val="0"/>
          <w:numId w:val="3"/>
        </w:numPr>
        <w:jc w:val="both"/>
      </w:pPr>
      <w:r>
        <w:t>Комиссия для осуществления возложенных на нее полномочий</w:t>
      </w:r>
      <w:r w:rsidR="0081283D">
        <w:t xml:space="preserve"> имеет право приглашать специали</w:t>
      </w:r>
      <w:r>
        <w:t>стов</w:t>
      </w:r>
      <w:r w:rsidR="0081283D">
        <w:t xml:space="preserve"> Петрозаводского сельского поселения, депутатов Совета депутатов Петрозаводского сельского поселения, представителей заинтересованных организаций, граждан для участия в работе Комиссии по вопросам ее компетенции.</w:t>
      </w:r>
    </w:p>
    <w:p w:rsidR="0081283D" w:rsidRDefault="0081283D" w:rsidP="004B05AC">
      <w:pPr>
        <w:pStyle w:val="a3"/>
        <w:numPr>
          <w:ilvl w:val="0"/>
          <w:numId w:val="3"/>
        </w:numPr>
        <w:jc w:val="both"/>
      </w:pPr>
      <w:r>
        <w:t>Работа Комиссии осуществляется в форме заседаний. Место проведения заседаний Комиссии, дата и время их проведения определяются председателем Комиссии.</w:t>
      </w:r>
    </w:p>
    <w:p w:rsidR="0081283D" w:rsidRDefault="0081283D" w:rsidP="004B05AC">
      <w:pPr>
        <w:pStyle w:val="a3"/>
        <w:numPr>
          <w:ilvl w:val="0"/>
          <w:numId w:val="3"/>
        </w:numPr>
        <w:jc w:val="both"/>
      </w:pPr>
      <w:r>
        <w:t>Секретарь Комиссии в целях организации работы Комиссии:</w:t>
      </w:r>
    </w:p>
    <w:p w:rsidR="0081283D" w:rsidRDefault="0081283D" w:rsidP="00DE44A4">
      <w:pPr>
        <w:pStyle w:val="a3"/>
        <w:numPr>
          <w:ilvl w:val="1"/>
          <w:numId w:val="3"/>
        </w:numPr>
        <w:jc w:val="both"/>
      </w:pPr>
      <w:r>
        <w:t>фо</w:t>
      </w:r>
      <w:r w:rsidR="00DE44A4">
        <w:t>р</w:t>
      </w:r>
      <w:r>
        <w:t xml:space="preserve">мирует повестку дня </w:t>
      </w:r>
      <w:r w:rsidR="00DE44A4">
        <w:t>очередного заседания Комиссии;</w:t>
      </w:r>
    </w:p>
    <w:p w:rsidR="00DE44A4" w:rsidRDefault="00DE44A4" w:rsidP="00DE44A4">
      <w:pPr>
        <w:pStyle w:val="a3"/>
        <w:numPr>
          <w:ilvl w:val="1"/>
          <w:numId w:val="3"/>
        </w:numPr>
        <w:jc w:val="both"/>
      </w:pPr>
      <w:r>
        <w:t>осуществляет рассылку повестки заседания Комиссии председателю и членам Комиссии за день до заседания Комиссии;</w:t>
      </w:r>
    </w:p>
    <w:p w:rsidR="00DE44A4" w:rsidRDefault="00DE44A4" w:rsidP="00DE44A4">
      <w:pPr>
        <w:pStyle w:val="a3"/>
        <w:numPr>
          <w:ilvl w:val="1"/>
          <w:numId w:val="3"/>
        </w:numPr>
        <w:jc w:val="both"/>
      </w:pPr>
      <w:r>
        <w:t>при необходимости приглашает на заседания Комиссии заинтересованных лиц;</w:t>
      </w:r>
    </w:p>
    <w:p w:rsidR="00DE44A4" w:rsidRDefault="00DE44A4" w:rsidP="00DE44A4">
      <w:pPr>
        <w:pStyle w:val="a3"/>
        <w:numPr>
          <w:ilvl w:val="1"/>
          <w:numId w:val="3"/>
        </w:numPr>
        <w:jc w:val="both"/>
      </w:pPr>
      <w:r>
        <w:t>осуществляет подготовку материалов для заседания Комиссии, при необходимости запрашивает необходимые материалы и информацию;</w:t>
      </w:r>
    </w:p>
    <w:p w:rsidR="00DE44A4" w:rsidRDefault="00DE44A4" w:rsidP="00DE44A4">
      <w:pPr>
        <w:pStyle w:val="a3"/>
        <w:numPr>
          <w:ilvl w:val="1"/>
          <w:numId w:val="3"/>
        </w:numPr>
        <w:jc w:val="both"/>
      </w:pPr>
      <w:r>
        <w:t>оформляет протоколы заседаний Комиссий и направляет их для подписания председателю Комиссии;</w:t>
      </w:r>
    </w:p>
    <w:p w:rsidR="00DE44A4" w:rsidRDefault="00DE44A4" w:rsidP="00DE44A4">
      <w:pPr>
        <w:pStyle w:val="a3"/>
        <w:numPr>
          <w:ilvl w:val="1"/>
          <w:numId w:val="3"/>
        </w:numPr>
        <w:jc w:val="both"/>
      </w:pPr>
      <w:r>
        <w:t>осуществляет рассылку подписанных протоколов членам Комиссии.</w:t>
      </w:r>
    </w:p>
    <w:p w:rsidR="00DE44A4" w:rsidRDefault="00DE44A4" w:rsidP="00DE44A4">
      <w:pPr>
        <w:pStyle w:val="a3"/>
        <w:numPr>
          <w:ilvl w:val="0"/>
          <w:numId w:val="3"/>
        </w:numPr>
        <w:jc w:val="both"/>
      </w:pPr>
      <w:r>
        <w:t>Заседания комиссии проводятся по мере необходимости.</w:t>
      </w:r>
    </w:p>
    <w:p w:rsidR="00DE44A4" w:rsidRDefault="00F05AE9" w:rsidP="00DE44A4">
      <w:pPr>
        <w:pStyle w:val="a3"/>
        <w:numPr>
          <w:ilvl w:val="0"/>
          <w:numId w:val="3"/>
        </w:numPr>
        <w:jc w:val="both"/>
      </w:pPr>
      <w:r>
        <w:t>Заседание Комиссии ведет председатель Комиссии, а в его отсутствие – заместитель председателя Комиссии.</w:t>
      </w:r>
    </w:p>
    <w:p w:rsidR="00F05AE9" w:rsidRDefault="00F05AE9" w:rsidP="00DE44A4">
      <w:pPr>
        <w:pStyle w:val="a3"/>
        <w:numPr>
          <w:ilvl w:val="0"/>
          <w:numId w:val="3"/>
        </w:numPr>
        <w:jc w:val="both"/>
      </w:pPr>
      <w:r>
        <w:t>Заседания считаются правомочными, если на них присутствуют более половины ее членов Комиссии.</w:t>
      </w:r>
    </w:p>
    <w:p w:rsidR="00F05AE9" w:rsidRDefault="00F05AE9" w:rsidP="00DE44A4">
      <w:pPr>
        <w:pStyle w:val="a3"/>
        <w:numPr>
          <w:ilvl w:val="0"/>
          <w:numId w:val="3"/>
        </w:numPr>
        <w:jc w:val="both"/>
      </w:pPr>
      <w:r>
        <w:t>Решения Комиссии принимаются открытым голосованием простым большинством голосов присутствующих на заседании Комиссии. При равенстве голосов принятым считается решение, за которое проголосовал председательствующий на заседании, мнение членов Комиссии отражается в протоколе.</w:t>
      </w:r>
    </w:p>
    <w:p w:rsidR="00F05AE9" w:rsidRDefault="00F05AE9" w:rsidP="00DE44A4">
      <w:pPr>
        <w:pStyle w:val="a3"/>
        <w:numPr>
          <w:ilvl w:val="0"/>
          <w:numId w:val="3"/>
        </w:numPr>
        <w:jc w:val="both"/>
      </w:pPr>
      <w:r>
        <w:t>На заседаниях ведется протокол, который подписывается председателем Комиссии и секретарем не позднее трех дней со дня проведения заседания Комиссии.</w:t>
      </w:r>
    </w:p>
    <w:p w:rsidR="00F05AE9" w:rsidRDefault="00F05AE9" w:rsidP="00DE44A4">
      <w:pPr>
        <w:pStyle w:val="a3"/>
        <w:numPr>
          <w:ilvl w:val="0"/>
          <w:numId w:val="3"/>
        </w:numPr>
        <w:jc w:val="both"/>
      </w:pPr>
      <w:r>
        <w:lastRenderedPageBreak/>
        <w:t xml:space="preserve">На основании рекомендаций Комиссии, изложенных в протоколе, </w:t>
      </w:r>
      <w:r w:rsidR="00C35E99">
        <w:t>специалист-землеустроитель о</w:t>
      </w:r>
      <w:r w:rsidR="006662CC">
        <w:t>беспечивает подготовку документов в соответствии с административным регламентом «Предоставление физическим и юридическим лицам в постоянное (бессрочное) пользование, в безвозмездное пользование, аренду, собственность земельных участков» и направляет их в адрес граждан или юридических лиц, подавших соответствующее заявление.</w:t>
      </w:r>
    </w:p>
    <w:p w:rsidR="004B05AC" w:rsidRDefault="004B05AC" w:rsidP="004B05AC">
      <w:pPr>
        <w:jc w:val="center"/>
      </w:pPr>
    </w:p>
    <w:p w:rsidR="009F785C" w:rsidRDefault="00AA488E"/>
    <w:p w:rsidR="00C35E99" w:rsidRDefault="00C35E99"/>
    <w:p w:rsidR="00C35E99" w:rsidRDefault="00C35E99">
      <w:r>
        <w:t>Исполнитель:</w:t>
      </w:r>
    </w:p>
    <w:p w:rsidR="00C35E99" w:rsidRDefault="00C35E99">
      <w:r>
        <w:t>Специалист-землеустроитель</w:t>
      </w:r>
    </w:p>
    <w:p w:rsidR="00C35E99" w:rsidRDefault="00C35E99">
      <w:r>
        <w:t>Петрозаводского сельского</w:t>
      </w:r>
    </w:p>
    <w:p w:rsidR="00C35E99" w:rsidRDefault="00C35E99">
      <w:r>
        <w:t>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Н.Г.Сопилкина</w:t>
      </w:r>
      <w:proofErr w:type="spellEnd"/>
      <w:r>
        <w:t xml:space="preserve"> </w:t>
      </w:r>
    </w:p>
    <w:sectPr w:rsidR="00C3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4D6F"/>
    <w:multiLevelType w:val="hybridMultilevel"/>
    <w:tmpl w:val="BCF24AD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67B0637"/>
    <w:multiLevelType w:val="hybridMultilevel"/>
    <w:tmpl w:val="1B1C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65CE4"/>
    <w:multiLevelType w:val="multilevel"/>
    <w:tmpl w:val="1AC8E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F856673"/>
    <w:multiLevelType w:val="hybridMultilevel"/>
    <w:tmpl w:val="44EC6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D7"/>
    <w:rsid w:val="00090A21"/>
    <w:rsid w:val="00120129"/>
    <w:rsid w:val="00181FB0"/>
    <w:rsid w:val="002D02AD"/>
    <w:rsid w:val="00487E91"/>
    <w:rsid w:val="004B05AC"/>
    <w:rsid w:val="006662CC"/>
    <w:rsid w:val="006E14D7"/>
    <w:rsid w:val="0081283D"/>
    <w:rsid w:val="00AA488E"/>
    <w:rsid w:val="00C35E99"/>
    <w:rsid w:val="00DE44A4"/>
    <w:rsid w:val="00F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5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5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2015-11-17T04:12:00Z</dcterms:created>
  <dcterms:modified xsi:type="dcterms:W3CDTF">2015-11-17T09:30:00Z</dcterms:modified>
</cp:coreProperties>
</file>